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AE" w:rsidRDefault="007355E1">
      <w:pPr>
        <w:spacing w:after="0" w:line="283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340FAE" w:rsidRDefault="007355E1">
      <w:pPr>
        <w:pStyle w:val="ConsPlusNormal"/>
        <w:spacing w:line="240" w:lineRule="exact"/>
        <w:jc w:val="right"/>
        <w:outlineLvl w:val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 дополнительному соглашению от 19.02.2026 № 1</w:t>
      </w:r>
    </w:p>
    <w:p w:rsidR="00340FAE" w:rsidRDefault="007355E1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к</w:t>
      </w:r>
      <w:r>
        <w:rPr>
          <w:sz w:val="28"/>
          <w:szCs w:val="28"/>
        </w:rPr>
        <w:t xml:space="preserve"> тарифному соглашению в сфере ОМС</w:t>
      </w:r>
    </w:p>
    <w:p w:rsidR="00340FAE" w:rsidRDefault="007355E1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>
        <w:rPr>
          <w:rFonts w:eastAsia="Times New Roman"/>
          <w:sz w:val="28"/>
          <w:szCs w:val="28"/>
        </w:rPr>
        <w:t xml:space="preserve"> Ставропольского края от 25.12.2025</w:t>
      </w:r>
    </w:p>
    <w:p w:rsidR="00340FAE" w:rsidRDefault="00340FAE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340FAE" w:rsidRDefault="007355E1">
      <w:pPr>
        <w:spacing w:after="0" w:line="28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Изменения, которые вносятся в Приложение 4 к тарифному соглашению</w:t>
      </w:r>
    </w:p>
    <w:p w:rsidR="00340FAE" w:rsidRDefault="007355E1">
      <w:pP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обязательного медицинского страхования на территории Ставропольского края от 25 декабря 2025 года</w:t>
      </w:r>
    </w:p>
    <w:p w:rsidR="00340FAE" w:rsidRDefault="00340FAE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340FAE" w:rsidRDefault="007355E1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 2 изложить в следующей редакции:</w:t>
      </w:r>
    </w:p>
    <w:p w:rsidR="00340FAE" w:rsidRDefault="00340FAE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74"/>
        <w:gridCol w:w="909"/>
        <w:gridCol w:w="1449"/>
        <w:gridCol w:w="6564"/>
      </w:tblGrid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7355E1">
            <w:pPr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«Таблица 2</w:t>
            </w: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340F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7355E1">
            <w:pPr>
              <w:spacing w:line="283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Перечень КСГ,</w:t>
            </w: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7355E1">
            <w:pPr>
              <w:spacing w:line="283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оплата случаев оказания медицинской помощи в условиях</w:t>
            </w: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7355E1">
            <w:pPr>
              <w:spacing w:line="283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дневного стационара относимых к которым осуществляется</w:t>
            </w: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7355E1">
            <w:pPr>
              <w:spacing w:line="283" w:lineRule="exac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по тарифу КСГ независимо от фактического пребывания пациента</w:t>
            </w:r>
          </w:p>
        </w:tc>
      </w:tr>
      <w:tr w:rsidR="00340FAE">
        <w:trPr>
          <w:trHeight w:val="255"/>
        </w:trPr>
        <w:tc>
          <w:tcPr>
            <w:tcW w:w="94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40FAE" w:rsidRDefault="00340F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40FAE">
        <w:trPr>
          <w:trHeight w:val="358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стр.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КСГ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Код КСГ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КСГ</w:t>
            </w:r>
          </w:p>
        </w:tc>
      </w:tr>
      <w:tr w:rsidR="00340FAE">
        <w:trPr>
          <w:trHeight w:val="27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340FA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ds02.001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TD2602.001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Осложнения беременности, родов, послеродового периода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ds02.006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CD2602.006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Искусственное прерывание беременности (аборт)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ds02.007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HD2602.007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Аборт медикаментозный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ds02.008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HD2602.008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Экстракорпоральное оплодотворение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ds05.005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XD2605.005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доброкачественных заболеваниях крови и пузырном заносе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ds08.001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XD2608.001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других локализаций (кроме лимфоидной и кроветворной тканей), дети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  <w:bookmarkStart w:id="0" w:name="_GoBack"/>
            <w:bookmarkEnd w:id="0"/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ds08.002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XD2608.002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остром лейкозе, дети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ds08.003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XD2608.003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других злокачественных новообразованиях лимфоидной и кроветворной тканей, дети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ds15.002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CD2615.002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Неврологические заболевания, лечение с применением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ботулотоксина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ds15.003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CD2615.003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Неврологические заболевания, лечение с применением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ботулото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ксина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ds19.028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OD2619.028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ds19.033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OD2619.033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Госпитализация в диагностических целях с проведением молекулярно-генетического и (или)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иммуногистохимического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исследования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иммунофенотипирования</w:t>
            </w:r>
            <w:proofErr w:type="spellEnd"/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ds19.157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XD2619.157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ds19.158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XD2619.158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Лекарственная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терапия при злокачественных новообразованиях (кроме лимфоидной и кроветворной тканей), взрослые (уровень 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ds19.159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XD2619.159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3)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ds19.160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XD2619.160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4)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кроме лимфоидной и кроветворной тканей), взрослые (уровень 5)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6)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Лекарственная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терапия при злокачественных новообразованиях (кроме лимфоидной и кроветворной тканей), взрослые (уровень 7)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ds19.164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XD2619.164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8)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9)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Лекарственная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терапия при злокачественных новообразованиях (кроме лимфоидной и кроветворной тканей), взрослые (уровень 10)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11)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12)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ds19.169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XD2619.169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терапия при злокачественных новообразованиях (кроме лимфоидной и кроветворной тканей), взрослые (уровень 13)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ds19.170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XD2619.170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14)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15)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кроме лимфоидной и кроветворной тканей), взрослые (уровень 16)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17)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ds19.174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XD2619.174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18)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терапия при злокачественных новообразованиях (кроме лимфоидной и кроветворной тканей), взрослые (уровень 19)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20)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терапия при злокачественных новообразованиях (кроме лимфоидной и кроветворной тканей), взрослые (уровень 21)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кроветворной тканей), взрослые (уровень 22)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ds19.179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XD2619.179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 терапия при злокачественных новообразованиях (кроме лимфоидной и кро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ветворной тканей), взрослые (уровень 23)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ds19.180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XD2619.180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Лекарственная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терапия при злокачественных новообразованиях (кроме лимфоидной и кроветворной тканей), взрослые (уровень 24)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ds19.057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RD2619.057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Лучевая терапия (уровень 8)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ds19.063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OD2619.063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ЗНО лимфоидной и кроветворной тканей без специального противоопухол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евого лечения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ds19.067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XD2619.067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ЗНО лимфоидной и кроветворной тканей, лекарственная терапия, взрослые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ds19.071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XD2619.071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ds19.075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XD2619.075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ЗНО лимфоидной и кроветворной тканей, лекарственная терапия с применением отдельных препаратов (по пе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речню), взрослые (уровень 5)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ds20.002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HD2620.002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ds20.003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HD2620.003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ds20.006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CD2620.006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Замена речевого процессора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46.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(уровень 2)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ds21.004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HD2621.004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 (уровень 3)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 (уровень 4)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 (уровень 5)</w:t>
            </w:r>
          </w:p>
        </w:tc>
      </w:tr>
      <w:tr w:rsidR="00340FAE">
        <w:trPr>
          <w:trHeight w:val="60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органе зрения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факоэмульсификация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 имплантацией ИОЛ)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ds21.008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HD2621.008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Интравитреальное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введение лекарственных препаратов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ds25.001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HD2625.001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Диагностическое обследование сердечно-сосудистой системы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ds27.001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TD2627.001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Отравления и другие воздействия внешних причин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ds34.002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HD2634.002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Операции на органах полости рта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ds36.001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CD2636.001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Комплексное лечение с применением препаратов иммуноглобулина1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TD2636.012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иммунизации против респираторно-синцитиальной вирусной инфекции (уровень 1)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TD2636.013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иммунизации против респираторно-синцитиальной вирусной инфекции (уровень 2)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CD2636.015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CD2636.016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CD2636.017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Лечение с применением генно-инженерных биологических препаратов 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селективных иммунодепрессантов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ингибиторов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янус-киназ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(уровень 3)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CD2636.018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Лечение с применением генно-инженерных биологических препаратов 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селективных иммунодепрессантов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и ингибиторов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янус-киназ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(уровень 4)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ds36.019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CD2636.019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5)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782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ds36.020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CD2636.020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6)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7)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8)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90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9)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ds36.024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CD2636.024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Ле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10)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11)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69.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ds36.026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CD2636.026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12)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70.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ds36.027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CD2636.027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13)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71.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ds36.028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CD2636.028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14)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72.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ds36.029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CD2636.029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15)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73.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ds36.030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CD2636.030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Л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16)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74.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ds36.031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CD2636.031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17)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75.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ds36.032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CD2636.032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18)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76.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ds36.033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CD2636.033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19)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390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77.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ds36.034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CD2636.034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hyperlink w:tooltip="&lt;1&gt;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Лечение с применением генно-инженерных биологических препаратов и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селективных иммунодепрессантов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и ингибиторов </w:t>
              </w:r>
              <w:proofErr w:type="spell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янус-киназ</w:t>
              </w:r>
              <w:proofErr w:type="spell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(уровень 20)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</w:tr>
      <w:tr w:rsidR="00340FAE">
        <w:trPr>
          <w:trHeight w:val="1066"/>
        </w:trPr>
        <w:tc>
          <w:tcPr>
            <w:tcW w:w="5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78.</w:t>
            </w:r>
          </w:p>
        </w:tc>
        <w:tc>
          <w:tcPr>
            <w:tcW w:w="9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ds36.035</w:t>
            </w:r>
          </w:p>
        </w:tc>
        <w:tc>
          <w:tcPr>
            <w:tcW w:w="14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CD2636.035</w:t>
            </w:r>
          </w:p>
        </w:tc>
        <w:tc>
          <w:tcPr>
            <w:tcW w:w="6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40FAE" w:rsidRDefault="007355E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Лечение с прим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енением методов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афереза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(каскадная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плазмофильтрация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липидная фильтрация,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иммуносорбция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) в случае отсутствия эффективности базисной терапии</w:t>
            </w:r>
          </w:p>
        </w:tc>
      </w:tr>
    </w:tbl>
    <w:p w:rsidR="00340FAE" w:rsidRDefault="00340FAE">
      <w:pPr>
        <w:rPr>
          <w:rFonts w:ascii="Times New Roman" w:hAnsi="Times New Roman" w:cs="Times New Roman"/>
          <w:color w:val="000000" w:themeColor="text1"/>
        </w:rPr>
      </w:pPr>
    </w:p>
    <w:p w:rsidR="00340FAE" w:rsidRDefault="007355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 w:after="0" w:line="288" w:lineRule="atLeast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340FAE" w:rsidRDefault="00340FAE">
      <w:pPr>
        <w:rPr>
          <w:rFonts w:ascii="Times New Roman" w:hAnsi="Times New Roman" w:cs="Times New Roman"/>
          <w:color w:val="000000" w:themeColor="text1"/>
        </w:rPr>
      </w:pPr>
    </w:p>
    <w:p w:rsidR="00340FAE" w:rsidRDefault="00340FAE"/>
    <w:sectPr w:rsidR="00340FAE" w:rsidSect="007355E1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FAE" w:rsidRDefault="007355E1">
      <w:pPr>
        <w:spacing w:after="0" w:line="240" w:lineRule="auto"/>
      </w:pPr>
      <w:r>
        <w:separator/>
      </w:r>
    </w:p>
  </w:endnote>
  <w:endnote w:type="continuationSeparator" w:id="0">
    <w:p w:rsidR="00340FAE" w:rsidRDefault="0073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FAE" w:rsidRDefault="007355E1">
      <w:pPr>
        <w:spacing w:after="0" w:line="240" w:lineRule="auto"/>
      </w:pPr>
      <w:r>
        <w:separator/>
      </w:r>
    </w:p>
  </w:footnote>
  <w:footnote w:type="continuationSeparator" w:id="0">
    <w:p w:rsidR="00340FAE" w:rsidRDefault="00735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32837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355E1" w:rsidRPr="007355E1" w:rsidRDefault="007355E1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55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55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55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355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55E1" w:rsidRDefault="007355E1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AE"/>
    <w:rsid w:val="00340FAE"/>
    <w:rsid w:val="0073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0FA79-826F-4A70-B7A5-0E6CD4A8D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2905</Words>
  <Characters>16562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Матюшенко Екатерина Юрьевна</cp:lastModifiedBy>
  <cp:revision>6</cp:revision>
  <dcterms:created xsi:type="dcterms:W3CDTF">2026-02-25T09:59:00Z</dcterms:created>
  <dcterms:modified xsi:type="dcterms:W3CDTF">2026-02-25T10:00:00Z</dcterms:modified>
</cp:coreProperties>
</file>